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06"/>
        <w:gridCol w:w="3395"/>
        <w:gridCol w:w="3455"/>
      </w:tblGrid>
      <w:tr w:rsidR="00CB381A" w:rsidTr="00CB381A">
        <w:tc>
          <w:tcPr>
            <w:tcW w:w="3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B381A" w:rsidRDefault="00CB381A" w:rsidP="00D52493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6D771E1" wp14:editId="323895F6">
                  <wp:extent cx="2146300" cy="755650"/>
                  <wp:effectExtent l="0" t="0" r="6350" b="6350"/>
                  <wp:docPr id="1" name="Image 1" descr="C:\Users\Annie\AppData\Local\Microsoft\Windows\INetCache\Content.MSO\9D354883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nie\AppData\Local\Microsoft\Windows\INetCache\Content.MSO\9D354883.tm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9882" b="34911"/>
                          <a:stretch/>
                        </pic:blipFill>
                        <pic:spPr bwMode="auto">
                          <a:xfrm>
                            <a:off x="0" y="0"/>
                            <a:ext cx="2146300" cy="75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B381A" w:rsidRDefault="00CB381A" w:rsidP="00D52493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fr-FR"/>
              </w:rPr>
            </w:pPr>
          </w:p>
        </w:tc>
        <w:tc>
          <w:tcPr>
            <w:tcW w:w="348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B381A" w:rsidRPr="00F334CB" w:rsidRDefault="00CB381A" w:rsidP="00CB381A">
            <w:pPr>
              <w:pStyle w:val="Pieddepage"/>
              <w:jc w:val="center"/>
              <w:rPr>
                <w:color w:val="AEAAAA" w:themeColor="background2" w:themeShade="BF"/>
                <w:sz w:val="18"/>
              </w:rPr>
            </w:pPr>
            <w:r w:rsidRPr="00F334CB">
              <w:rPr>
                <w:color w:val="AEAAAA" w:themeColor="background2" w:themeShade="BF"/>
                <w:sz w:val="18"/>
              </w:rPr>
              <w:t xml:space="preserve">Plateforme CISA </w:t>
            </w:r>
            <w:proofErr w:type="spellStart"/>
            <w:r w:rsidRPr="00F334CB">
              <w:rPr>
                <w:color w:val="AEAAAA" w:themeColor="background2" w:themeShade="BF"/>
                <w:sz w:val="18"/>
              </w:rPr>
              <w:t>Cytométrie</w:t>
            </w:r>
            <w:proofErr w:type="spellEnd"/>
          </w:p>
          <w:p w:rsidR="00CB381A" w:rsidRPr="00F334CB" w:rsidRDefault="00CB381A" w:rsidP="00CB381A">
            <w:pPr>
              <w:pStyle w:val="Pieddepage"/>
              <w:jc w:val="center"/>
              <w:rPr>
                <w:color w:val="AEAAAA" w:themeColor="background2" w:themeShade="BF"/>
                <w:sz w:val="18"/>
              </w:rPr>
            </w:pPr>
            <w:r w:rsidRPr="00F334CB">
              <w:rPr>
                <w:color w:val="AEAAAA" w:themeColor="background2" w:themeShade="BF"/>
                <w:sz w:val="18"/>
              </w:rPr>
              <w:t>Faculté de Santé Saint-Antoine</w:t>
            </w:r>
          </w:p>
          <w:p w:rsidR="00CB381A" w:rsidRPr="00F334CB" w:rsidRDefault="00CB381A" w:rsidP="00CB381A">
            <w:pPr>
              <w:pStyle w:val="Pieddepage"/>
              <w:jc w:val="center"/>
              <w:rPr>
                <w:color w:val="AEAAAA" w:themeColor="background2" w:themeShade="BF"/>
                <w:sz w:val="18"/>
              </w:rPr>
            </w:pPr>
            <w:r w:rsidRPr="00F334CB">
              <w:rPr>
                <w:color w:val="AEAAAA" w:themeColor="background2" w:themeShade="BF"/>
                <w:sz w:val="18"/>
              </w:rPr>
              <w:t xml:space="preserve">27 rue </w:t>
            </w:r>
            <w:proofErr w:type="spellStart"/>
            <w:r w:rsidRPr="00F334CB">
              <w:rPr>
                <w:color w:val="AEAAAA" w:themeColor="background2" w:themeShade="BF"/>
                <w:sz w:val="18"/>
              </w:rPr>
              <w:t>Chaligny</w:t>
            </w:r>
            <w:proofErr w:type="spellEnd"/>
            <w:r w:rsidRPr="00F334CB">
              <w:rPr>
                <w:color w:val="AEAAAA" w:themeColor="background2" w:themeShade="BF"/>
                <w:sz w:val="18"/>
              </w:rPr>
              <w:t>. Pièce 608</w:t>
            </w:r>
          </w:p>
          <w:p w:rsidR="00CB381A" w:rsidRPr="00F334CB" w:rsidRDefault="00CB381A" w:rsidP="00CB381A">
            <w:pPr>
              <w:pStyle w:val="Pieddepage"/>
              <w:jc w:val="center"/>
              <w:rPr>
                <w:color w:val="AEAAAA" w:themeColor="background2" w:themeShade="BF"/>
                <w:sz w:val="18"/>
              </w:rPr>
            </w:pPr>
            <w:r w:rsidRPr="00F334CB">
              <w:rPr>
                <w:color w:val="AEAAAA" w:themeColor="background2" w:themeShade="BF"/>
                <w:sz w:val="18"/>
              </w:rPr>
              <w:t>Tél :  01 40 P01 13 68</w:t>
            </w:r>
          </w:p>
          <w:p w:rsidR="00CB381A" w:rsidRPr="00CB381A" w:rsidRDefault="00CB381A" w:rsidP="00CB381A">
            <w:pPr>
              <w:pStyle w:val="Pieddepage"/>
              <w:jc w:val="center"/>
              <w:rPr>
                <w:color w:val="AEAAAA" w:themeColor="background2" w:themeShade="BF"/>
                <w:sz w:val="18"/>
              </w:rPr>
            </w:pPr>
            <w:r w:rsidRPr="00F334CB">
              <w:rPr>
                <w:color w:val="AEAAAA" w:themeColor="background2" w:themeShade="BF"/>
                <w:sz w:val="18"/>
              </w:rPr>
              <w:t>Mél :medecine-cisa-cytometrie@listes.sorbonne-universite.fr</w:t>
            </w:r>
          </w:p>
        </w:tc>
      </w:tr>
    </w:tbl>
    <w:p w:rsidR="00E71E16" w:rsidRPr="00E71E16" w:rsidRDefault="00E71E16" w:rsidP="00E71E16"/>
    <w:p w:rsidR="00E71E16" w:rsidRPr="00E71E16" w:rsidRDefault="00E71E16" w:rsidP="00E71E16">
      <w:pPr>
        <w:rPr>
          <w:b/>
          <w:sz w:val="32"/>
        </w:rPr>
      </w:pPr>
      <w:r w:rsidRPr="00E71E16">
        <w:rPr>
          <w:b/>
          <w:sz w:val="32"/>
        </w:rPr>
        <w:t xml:space="preserve">Cahier des charges pour analyse non supervisée en </w:t>
      </w:r>
      <w:proofErr w:type="spellStart"/>
      <w:r w:rsidRPr="00E71E16">
        <w:rPr>
          <w:b/>
          <w:sz w:val="32"/>
        </w:rPr>
        <w:t>cytométrie</w:t>
      </w:r>
      <w:proofErr w:type="spellEnd"/>
      <w:r w:rsidRPr="00E71E16">
        <w:rPr>
          <w:b/>
          <w:sz w:val="32"/>
        </w:rPr>
        <w:t xml:space="preserve"> en flux (CMF)</w:t>
      </w:r>
    </w:p>
    <w:p w:rsidR="00D52493" w:rsidRPr="00D52493" w:rsidRDefault="000F2EEB" w:rsidP="00D524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pict>
          <v:rect id="_x0000_i1025" style="width:0;height:1.5pt" o:hralign="center" o:hrstd="t" o:hr="t" fillcolor="#a0a0a0" stroked="f"/>
        </w:pict>
      </w:r>
    </w:p>
    <w:p w:rsidR="00D52493" w:rsidRPr="00D52493" w:rsidRDefault="00D52493" w:rsidP="00D5249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1. Informations générales sur le projet</w:t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Titre du projet :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Résumé du projet</w:t>
      </w:r>
      <w:r w:rsidR="003179A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: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Question(s) biologique(s) :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Nombre de groupes à comparer :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1 groupe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2 groupes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3 groupes ou plus</w:t>
      </w:r>
      <w:r w:rsidR="00B0540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</w:t>
      </w:r>
      <w:r w:rsidR="00B05400"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="00B05400">
        <w:rPr>
          <w:rFonts w:ascii="Times New Roman" w:eastAsia="Times New Roman" w:hAnsi="Times New Roman" w:cs="Times New Roman"/>
          <w:sz w:val="24"/>
          <w:szCs w:val="24"/>
          <w:lang w:eastAsia="fr-FR"/>
        </w:rPr>
        <w:t>Time Point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Précisez :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bookmarkStart w:id="0" w:name="_GoBack"/>
      <w:bookmarkEnd w:id="0"/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Identification des groupes :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Nombre total d’échantillons à analyser :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Nombre minimum de cellules par échantillon :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</w:p>
    <w:p w:rsidR="00032366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Liste des marqueurs &amp; catégories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032366" w:rsidTr="00032366">
        <w:tc>
          <w:tcPr>
            <w:tcW w:w="3485" w:type="dxa"/>
          </w:tcPr>
          <w:p w:rsidR="00032366" w:rsidRDefault="00032366" w:rsidP="00D524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3485" w:type="dxa"/>
          </w:tcPr>
          <w:p w:rsidR="00032366" w:rsidRDefault="00032366" w:rsidP="00D524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3486" w:type="dxa"/>
          </w:tcPr>
          <w:p w:rsidR="00032366" w:rsidRDefault="00032366" w:rsidP="00D524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  <w:tr w:rsidR="00032366" w:rsidTr="00032366">
        <w:tc>
          <w:tcPr>
            <w:tcW w:w="3485" w:type="dxa"/>
          </w:tcPr>
          <w:p w:rsidR="00032366" w:rsidRDefault="00032366" w:rsidP="00D524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3485" w:type="dxa"/>
          </w:tcPr>
          <w:p w:rsidR="00032366" w:rsidRDefault="00032366" w:rsidP="00D524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3486" w:type="dxa"/>
          </w:tcPr>
          <w:p w:rsidR="00032366" w:rsidRDefault="00032366" w:rsidP="00D524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  <w:tr w:rsidR="00032366" w:rsidTr="00032366">
        <w:tc>
          <w:tcPr>
            <w:tcW w:w="3485" w:type="dxa"/>
          </w:tcPr>
          <w:p w:rsidR="00032366" w:rsidRDefault="00032366" w:rsidP="00D524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3485" w:type="dxa"/>
          </w:tcPr>
          <w:p w:rsidR="00032366" w:rsidRDefault="00032366" w:rsidP="00D524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3486" w:type="dxa"/>
          </w:tcPr>
          <w:p w:rsidR="00032366" w:rsidRDefault="00032366" w:rsidP="00D524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2"/>
        <w:gridCol w:w="5453"/>
        <w:gridCol w:w="2981"/>
      </w:tblGrid>
      <w:tr w:rsidR="00D52493" w:rsidRPr="00D52493" w:rsidTr="00D5249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52493" w:rsidRPr="00D52493" w:rsidRDefault="00D52493" w:rsidP="00D52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D524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Marqueur</w:t>
            </w:r>
          </w:p>
        </w:tc>
        <w:tc>
          <w:tcPr>
            <w:tcW w:w="0" w:type="auto"/>
            <w:vAlign w:val="center"/>
            <w:hideMark/>
          </w:tcPr>
          <w:p w:rsidR="00D52493" w:rsidRPr="00D52493" w:rsidRDefault="00D52493" w:rsidP="00D52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D524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Catégorie (ex : phénotype, biomarqueur, fonction…)</w:t>
            </w:r>
          </w:p>
        </w:tc>
        <w:tc>
          <w:tcPr>
            <w:tcW w:w="0" w:type="auto"/>
            <w:vAlign w:val="center"/>
            <w:hideMark/>
          </w:tcPr>
          <w:p w:rsidR="00D52493" w:rsidRPr="00D52493" w:rsidRDefault="00D52493" w:rsidP="00D52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D524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Commentaire / Particularité</w:t>
            </w:r>
          </w:p>
        </w:tc>
      </w:tr>
      <w:tr w:rsidR="00D52493" w:rsidRPr="00D52493" w:rsidTr="00D52493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2493" w:rsidRPr="00D52493" w:rsidRDefault="00D52493" w:rsidP="00D52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D52493" w:rsidRPr="00D52493" w:rsidRDefault="00D52493" w:rsidP="00D52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D52493" w:rsidRPr="00D52493" w:rsidRDefault="00D52493" w:rsidP="00D52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D52493" w:rsidRPr="00D52493" w:rsidTr="00D52493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2493" w:rsidRPr="00D52493" w:rsidRDefault="00D52493" w:rsidP="00D52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D52493" w:rsidRPr="00D52493" w:rsidRDefault="00D52493" w:rsidP="00D52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D52493" w:rsidRPr="00D52493" w:rsidRDefault="00D52493" w:rsidP="00D52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D52493" w:rsidRPr="00D52493" w:rsidTr="00D52493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2493" w:rsidRPr="00D52493" w:rsidRDefault="00D52493" w:rsidP="00D52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D52493" w:rsidRPr="00D52493" w:rsidRDefault="00D52493" w:rsidP="00D52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D52493" w:rsidRPr="00D52493" w:rsidRDefault="00D52493" w:rsidP="00D52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</w:tbl>
    <w:p w:rsidR="00D52493" w:rsidRPr="00D52493" w:rsidRDefault="000F2EEB" w:rsidP="00D524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pict>
          <v:rect id="_x0000_i1026" style="width:0;height:1.5pt" o:hralign="center" o:hrstd="t" o:hr="t" fillcolor="#a0a0a0" stroked="f"/>
        </w:pict>
      </w:r>
    </w:p>
    <w:p w:rsidR="00D52493" w:rsidRPr="00D52493" w:rsidRDefault="00D52493" w:rsidP="00D5249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2. Pré-traitement des données</w:t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Barcoding</w:t>
      </w:r>
    </w:p>
    <w:p w:rsidR="00D52493" w:rsidRPr="00D52493" w:rsidRDefault="00D52493" w:rsidP="00D524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Avez-vous barcodé vos échantillons ?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Oui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Non</w:t>
      </w:r>
    </w:p>
    <w:p w:rsidR="00D52493" w:rsidRPr="00D52493" w:rsidRDefault="00D52493" w:rsidP="00D524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Type de barcoding utilisé : </w:t>
      </w:r>
    </w:p>
    <w:p w:rsidR="00D52493" w:rsidRPr="00D52493" w:rsidRDefault="00D52493" w:rsidP="00D524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Informations pour le débarcoding : </w:t>
      </w:r>
    </w:p>
    <w:p w:rsidR="00D52493" w:rsidRPr="00D52493" w:rsidRDefault="00D52493" w:rsidP="00D524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Résultat attendu : 1 fichier FCS par échantillon</w:t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lastRenderedPageBreak/>
        <w:t>Pré-gating</w:t>
      </w:r>
    </w:p>
    <w:p w:rsidR="00D52493" w:rsidRPr="00D52493" w:rsidRDefault="00D52493" w:rsidP="00D5249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Type d’échantillon (cochez) :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PBMC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Sang total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Tissu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Autre : </w:t>
      </w:r>
      <w:r w:rsidRPr="00D52493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(texte)</w:t>
      </w:r>
    </w:p>
    <w:p w:rsidR="00D52493" w:rsidRPr="00D52493" w:rsidRDefault="00D52493" w:rsidP="00D5249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Marqueur de viabilité utilisé : </w:t>
      </w:r>
    </w:p>
    <w:p w:rsidR="00D52493" w:rsidRPr="00D52493" w:rsidRDefault="00D52493" w:rsidP="00D5249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Marqueur universel ou combinaison utilisé(e) : </w:t>
      </w:r>
    </w:p>
    <w:p w:rsidR="00D52493" w:rsidRPr="00D52493" w:rsidRDefault="00D52493" w:rsidP="00D5249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Résultat attendu : hiérarchie d’analyse en dot plot (PDF/PPT)</w:t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Compensation</w:t>
      </w:r>
    </w:p>
    <w:p w:rsidR="00D52493" w:rsidRPr="00D52493" w:rsidRDefault="00D52493" w:rsidP="00D5249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mono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noBreakHyphen/>
        <w:t>marquage billes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mono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noBreakHyphen/>
        <w:t>marquage cellules</w:t>
      </w:r>
    </w:p>
    <w:p w:rsidR="00D52493" w:rsidRPr="00D52493" w:rsidRDefault="00D52493" w:rsidP="00D5249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Résultats attendus : table de compensation + PDF avant/après</w:t>
      </w:r>
    </w:p>
    <w:p w:rsidR="00D52493" w:rsidRPr="00D52493" w:rsidRDefault="000F2EEB" w:rsidP="00D524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pict>
          <v:rect id="_x0000_i1027" style="width:0;height:1.5pt" o:hralign="center" o:hrstd="t" o:hr="t" fillcolor="#a0a0a0" stroked="f"/>
        </w:pict>
      </w:r>
    </w:p>
    <w:p w:rsidR="00D52493" w:rsidRPr="00D52493" w:rsidRDefault="00D52493" w:rsidP="00D5249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3. Contrôle qualité des données</w:t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Nettoyage algorithmique</w:t>
      </w:r>
    </w:p>
    <w:p w:rsidR="00D52493" w:rsidRPr="00D52493" w:rsidRDefault="00D52493" w:rsidP="00D524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Souhaitez-vous un nettoyage automatique ?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Oui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Non</w:t>
      </w:r>
    </w:p>
    <w:p w:rsidR="00D52493" w:rsidRPr="00D52493" w:rsidRDefault="00D52493" w:rsidP="00D524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Si &gt; 50 % des cellules sont exclues, que faire ?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Supprimer l’échantillon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Garder uniquement les cellules valides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Décider au cas par cas</w:t>
      </w:r>
    </w:p>
    <w:p w:rsidR="00D52493" w:rsidRPr="00D52493" w:rsidRDefault="00D52493" w:rsidP="00D524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Résultat : rapport PDF de nettoyage</w:t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Échantillons problématiques</w:t>
      </w:r>
    </w:p>
    <w:p w:rsidR="00D52493" w:rsidRPr="00D52493" w:rsidRDefault="00D52493" w:rsidP="00D5249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Viabilité minimale acceptable (%) : </w:t>
      </w:r>
    </w:p>
    <w:p w:rsidR="00D52493" w:rsidRPr="00D52493" w:rsidRDefault="00D52493" w:rsidP="00D5249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Nombre minimal de cellules requis : </w:t>
      </w:r>
    </w:p>
    <w:p w:rsidR="00D52493" w:rsidRPr="00D52493" w:rsidRDefault="00D52493" w:rsidP="00D5249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Résultat : PPT récapitulatif des échantillons exclus / conservés</w:t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Évaluation du batch effect</w:t>
      </w:r>
    </w:p>
    <w:p w:rsidR="00D52493" w:rsidRPr="00D52493" w:rsidRDefault="00D52493" w:rsidP="00D5249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Marqueurs sensibles : </w:t>
      </w:r>
    </w:p>
    <w:p w:rsidR="00D52493" w:rsidRPr="00D52493" w:rsidRDefault="00D52493" w:rsidP="00D5249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Marqueurs forts : </w:t>
      </w:r>
    </w:p>
    <w:p w:rsidR="00D52493" w:rsidRPr="00D52493" w:rsidRDefault="00D52493" w:rsidP="00D5249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Marqueurs essentiels : </w:t>
      </w:r>
    </w:p>
    <w:p w:rsidR="00D52493" w:rsidRPr="00D52493" w:rsidRDefault="00D52493" w:rsidP="00D5249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Résultats attendus : dot plots par marqueur + tSNE par groupe (PPT)</w:t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Normalisation</w:t>
      </w:r>
    </w:p>
    <w:p w:rsidR="00D52493" w:rsidRPr="00D52493" w:rsidRDefault="00D52493" w:rsidP="00D5249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Avez-vous fait un marquage répété sur le même échantillon ?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Oui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Non</w:t>
      </w:r>
    </w:p>
    <w:p w:rsidR="00D52493" w:rsidRPr="00D52493" w:rsidRDefault="00D52493" w:rsidP="00D5249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Si oui : analyse “batchNorm” + PDF</w:t>
      </w:r>
    </w:p>
    <w:p w:rsidR="00D52493" w:rsidRPr="00D52493" w:rsidRDefault="000F2EEB" w:rsidP="00D524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pict>
          <v:rect id="_x0000_i1028" style="width:0;height:1.5pt" o:hralign="center" o:hrstd="t" o:hr="t" fillcolor="#a0a0a0" stroked="f"/>
        </w:pict>
      </w:r>
    </w:p>
    <w:p w:rsidR="00D52493" w:rsidRPr="00D52493" w:rsidRDefault="00D52493" w:rsidP="00D5249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4. Analyse non supervisée</w:t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Réduction de dimension</w:t>
      </w:r>
    </w:p>
    <w:p w:rsidR="00D52493" w:rsidRPr="00D52493" w:rsidRDefault="00D52493" w:rsidP="00D5249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Marqueurs à utiliser : </w:t>
      </w:r>
    </w:p>
    <w:p w:rsidR="00D52493" w:rsidRPr="00D52493" w:rsidRDefault="00D52493" w:rsidP="00D5249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Populations à identifier : </w:t>
      </w:r>
    </w:p>
    <w:p w:rsidR="00D52493" w:rsidRPr="00D52493" w:rsidRDefault="00D52493" w:rsidP="00D5249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Marqueurs faiblement exprimés : </w:t>
      </w:r>
    </w:p>
    <w:p w:rsidR="00D52493" w:rsidRDefault="00D52493" w:rsidP="00D5249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Populations ciblées (cochez) :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Toutes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Myéloïdes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Lymphoïdes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Autre : </w:t>
      </w:r>
    </w:p>
    <w:p w:rsidR="00D52493" w:rsidRPr="00D52493" w:rsidRDefault="00D52493" w:rsidP="00D52493">
      <w:pPr>
        <w:spacing w:after="0" w:line="120" w:lineRule="exact"/>
        <w:ind w:left="357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D52493" w:rsidRPr="00D52493" w:rsidRDefault="00D52493" w:rsidP="00D5249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Comparaisons / groupes à analyser : </w:t>
      </w:r>
    </w:p>
    <w:p w:rsidR="00D52493" w:rsidRPr="00D52493" w:rsidRDefault="00D52493" w:rsidP="00D5249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Résultat attendu : cartes de densité + cartes d’expression</w:t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Clustering</w:t>
      </w:r>
    </w:p>
    <w:p w:rsidR="00D52493" w:rsidRPr="00D52493" w:rsidRDefault="00D52493" w:rsidP="00D5249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Utilisez-vous les mêmes marqueurs que pour la réduction de dimension ?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Oui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Non → préciser : </w:t>
      </w:r>
    </w:p>
    <w:p w:rsidR="00D52493" w:rsidRPr="00D52493" w:rsidRDefault="00D52493" w:rsidP="00D52493">
      <w:pPr>
        <w:spacing w:after="0" w:line="120" w:lineRule="exact"/>
        <w:ind w:left="357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D52493" w:rsidRPr="00D52493" w:rsidRDefault="00D52493" w:rsidP="00D5249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Résultat : carte avec clustering + HeatMap</w:t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Abondance cellulaire</w:t>
      </w:r>
    </w:p>
    <w:p w:rsidR="00D52493" w:rsidRPr="00D52493" w:rsidRDefault="00D52493" w:rsidP="00D5249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Souhaitez-vous une HeatMap d’abondance par groupe ?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Oui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Non</w:t>
      </w:r>
    </w:p>
    <w:p w:rsidR="00D52493" w:rsidRPr="00D52493" w:rsidRDefault="00D52493" w:rsidP="00D5249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Résultat : HeatMap comparative</w:t>
      </w:r>
    </w:p>
    <w:p w:rsidR="00D52493" w:rsidRPr="00D52493" w:rsidRDefault="000F2EEB" w:rsidP="00D524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pict>
          <v:rect id="_x0000_i1029" style="width:0;height:1.5pt" o:hralign="center" o:hrstd="t" o:hr="t" fillcolor="#a0a0a0" stroked="f"/>
        </w:pict>
      </w:r>
    </w:p>
    <w:p w:rsidR="00D52493" w:rsidRPr="00D52493" w:rsidRDefault="00D52493" w:rsidP="00D5249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5. Identification &amp; validation des résultats</w:t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Statistiques sur les clusters</w:t>
      </w:r>
    </w:p>
    <w:p w:rsidR="00D52493" w:rsidRPr="00D52493" w:rsidRDefault="00D52493" w:rsidP="00D5249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Méthode de significativité souhaitée :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 &lt; 0,05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 &lt; 0,01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 &lt; 0,001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FDR &lt; 0,05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FDR &lt; 0,01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FDR &lt; 0,001</w:t>
      </w:r>
    </w:p>
    <w:p w:rsidR="00D52493" w:rsidRPr="00D52493" w:rsidRDefault="00D52493" w:rsidP="00D5249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Résultat : </w:t>
      </w:r>
      <w:proofErr w:type="spellStart"/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volcano</w:t>
      </w:r>
      <w:proofErr w:type="spellEnd"/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plot + box plot</w:t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Identification des clusters d’intérêt</w:t>
      </w:r>
    </w:p>
    <w:p w:rsidR="00D52493" w:rsidRPr="00D52493" w:rsidRDefault="00D52493" w:rsidP="00D5249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Voulez-vous une identification manuelle des phénotypes ?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Oui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Non</w:t>
      </w:r>
    </w:p>
    <w:p w:rsidR="00D52493" w:rsidRPr="00D52493" w:rsidRDefault="00D52493" w:rsidP="00D5249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Informations utiles (bibliographie, réunion préalable, etc.) :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Identification de biomarqueurs</w:t>
      </w:r>
    </w:p>
    <w:p w:rsidR="00D52493" w:rsidRPr="00D52493" w:rsidRDefault="00D52493" w:rsidP="00D5249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Biomarqueurs à chercher : </w:t>
      </w:r>
    </w:p>
    <w:p w:rsidR="00D52493" w:rsidRPr="00D52493" w:rsidRDefault="00D52493" w:rsidP="00D5249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Populations ciblées : </w:t>
      </w:r>
    </w:p>
    <w:p w:rsidR="00D52493" w:rsidRPr="00D52493" w:rsidRDefault="00D52493" w:rsidP="00D5249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Méthode :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CITRUS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HeatMap + analyse manuelle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Analyse booléenne</w:t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Analyse statistique globale</w:t>
      </w:r>
    </w:p>
    <w:p w:rsidR="00D52493" w:rsidRPr="00D52493" w:rsidRDefault="00D52493" w:rsidP="00D5249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Souhaitez-vous une analyse statistique complète ?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Oui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Non</w:t>
      </w:r>
    </w:p>
    <w:p w:rsidR="00D52493" w:rsidRPr="00D52493" w:rsidRDefault="00D52493" w:rsidP="00D5249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Type d’analyse cherchée : </w:t>
      </w:r>
      <w:r w:rsidRPr="00D52493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(texte)</w:t>
      </w:r>
    </w:p>
    <w:p w:rsidR="00D52493" w:rsidRPr="00D52493" w:rsidRDefault="000F2EEB" w:rsidP="00D524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pict>
          <v:rect id="_x0000_i1030" style="width:0;height:1.5pt" o:hralign="center" o:hrstd="t" o:hr="t" fillcolor="#a0a0a0" stroked="f"/>
        </w:pict>
      </w:r>
    </w:p>
    <w:p w:rsidR="00D52493" w:rsidRPr="00D52493" w:rsidRDefault="00D52493" w:rsidP="00D5249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6. Analyse manuelle (optionnelle)</w:t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Analyse booléenne</w:t>
      </w:r>
    </w:p>
    <w:p w:rsidR="00D52493" w:rsidRPr="00D52493" w:rsidRDefault="00D52493" w:rsidP="00D5249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Souhaitez-vous cette analyse ?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Oui </w:t>
      </w:r>
      <w:r w:rsidRPr="00D52493">
        <w:rPr>
          <w:rFonts w:ascii="Segoe UI Symbol" w:eastAsia="Times New Roman" w:hAnsi="Segoe UI Symbol" w:cs="Segoe UI Symbol"/>
          <w:sz w:val="24"/>
          <w:szCs w:val="24"/>
          <w:lang w:eastAsia="fr-FR"/>
        </w:rPr>
        <w:t>☐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Non</w:t>
      </w:r>
    </w:p>
    <w:p w:rsidR="00D52493" w:rsidRPr="00D52493" w:rsidRDefault="00D52493" w:rsidP="00D5249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Populations ciblées : </w:t>
      </w:r>
      <w:r w:rsidRPr="00D52493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(texte)</w:t>
      </w:r>
    </w:p>
    <w:p w:rsidR="00D52493" w:rsidRPr="00D52493" w:rsidRDefault="00D52493" w:rsidP="00D5249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Combinaisons de marqueurs à observer (max. 6) : </w:t>
      </w:r>
    </w:p>
    <w:p w:rsidR="00D52493" w:rsidRPr="00D52493" w:rsidRDefault="00D52493" w:rsidP="00D5249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Résultats attendus : tableau brut + gates (PPT) + statistiques</w:t>
      </w:r>
    </w:p>
    <w:p w:rsidR="00D52493" w:rsidRPr="00D52493" w:rsidRDefault="00D52493" w:rsidP="00D524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lastRenderedPageBreak/>
        <w:t>Validation finale (obligatoire)</w:t>
      </w:r>
    </w:p>
    <w:p w:rsidR="00D52493" w:rsidRPr="00D52493" w:rsidRDefault="00D52493" w:rsidP="00D5249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Résultats attendus :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• Dot plots des populations identifiées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 </w:t>
      </w:r>
      <w:r w:rsidRPr="00D52493">
        <w:rPr>
          <w:rFonts w:ascii="Times New Roman" w:eastAsia="Times New Roman" w:hAnsi="Times New Roman" w:cs="Times New Roman"/>
          <w:sz w:val="24"/>
          <w:szCs w:val="24"/>
          <w:lang w:eastAsia="fr-FR"/>
        </w:rPr>
        <w:t>• Box plots des clusters</w:t>
      </w:r>
    </w:p>
    <w:p w:rsidR="00D52493" w:rsidRPr="00D52493" w:rsidRDefault="000F2EEB" w:rsidP="00D524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pict>
          <v:rect id="_x0000_i1031" style="width:0;height:1.5pt" o:hralign="center" o:hrstd="t" o:hr="t" fillcolor="#a0a0a0" stroked="f"/>
        </w:pict>
      </w:r>
    </w:p>
    <w:p w:rsidR="00D52493" w:rsidRPr="00D52493" w:rsidRDefault="00D52493" w:rsidP="00D5249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D5249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7. Commentaires complémentaires</w:t>
      </w:r>
    </w:p>
    <w:p w:rsidR="00306086" w:rsidRDefault="00306086"/>
    <w:sectPr w:rsidR="00306086" w:rsidSect="00EC0E86">
      <w:footerReference w:type="default" r:id="rId8"/>
      <w:pgSz w:w="11906" w:h="16838"/>
      <w:pgMar w:top="720" w:right="720" w:bottom="720" w:left="720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2EEB" w:rsidRDefault="000F2EEB" w:rsidP="00530629">
      <w:pPr>
        <w:spacing w:after="0" w:line="240" w:lineRule="auto"/>
      </w:pPr>
      <w:r>
        <w:separator/>
      </w:r>
    </w:p>
  </w:endnote>
  <w:endnote w:type="continuationSeparator" w:id="0">
    <w:p w:rsidR="000F2EEB" w:rsidRDefault="000F2EEB" w:rsidP="005306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3833109"/>
      <w:docPartObj>
        <w:docPartGallery w:val="Page Numbers (Bottom of Page)"/>
        <w:docPartUnique/>
      </w:docPartObj>
    </w:sdtPr>
    <w:sdtEndPr>
      <w:rPr>
        <w:color w:val="AEAAAA" w:themeColor="background2" w:themeShade="BF"/>
        <w:sz w:val="18"/>
      </w:rPr>
    </w:sdtEndPr>
    <w:sdtContent>
      <w:p w:rsidR="00530629" w:rsidRPr="00530629" w:rsidRDefault="00530629">
        <w:pPr>
          <w:pStyle w:val="Pieddepage"/>
          <w:jc w:val="center"/>
          <w:rPr>
            <w:color w:val="AEAAAA" w:themeColor="background2" w:themeShade="BF"/>
            <w:sz w:val="18"/>
          </w:rPr>
        </w:pPr>
        <w:r w:rsidRPr="00530629">
          <w:rPr>
            <w:color w:val="AEAAAA" w:themeColor="background2" w:themeShade="BF"/>
            <w:sz w:val="18"/>
          </w:rPr>
          <w:fldChar w:fldCharType="begin"/>
        </w:r>
        <w:r w:rsidRPr="00530629">
          <w:rPr>
            <w:color w:val="AEAAAA" w:themeColor="background2" w:themeShade="BF"/>
            <w:sz w:val="18"/>
          </w:rPr>
          <w:instrText>PAGE   \* MERGEFORMAT</w:instrText>
        </w:r>
        <w:r w:rsidRPr="00530629">
          <w:rPr>
            <w:color w:val="AEAAAA" w:themeColor="background2" w:themeShade="BF"/>
            <w:sz w:val="18"/>
          </w:rPr>
          <w:fldChar w:fldCharType="separate"/>
        </w:r>
        <w:r w:rsidR="00B05400">
          <w:rPr>
            <w:noProof/>
            <w:color w:val="AEAAAA" w:themeColor="background2" w:themeShade="BF"/>
            <w:sz w:val="18"/>
          </w:rPr>
          <w:t>1</w:t>
        </w:r>
        <w:r w:rsidRPr="00530629">
          <w:rPr>
            <w:color w:val="AEAAAA" w:themeColor="background2" w:themeShade="BF"/>
            <w:sz w:val="18"/>
          </w:rPr>
          <w:fldChar w:fldCharType="end"/>
        </w:r>
        <w:r>
          <w:rPr>
            <w:color w:val="AEAAAA" w:themeColor="background2" w:themeShade="BF"/>
            <w:sz w:val="18"/>
          </w:rPr>
          <w:tab/>
        </w:r>
        <w:r>
          <w:rPr>
            <w:color w:val="AEAAAA" w:themeColor="background2" w:themeShade="BF"/>
            <w:sz w:val="18"/>
          </w:rPr>
          <w:tab/>
          <w:t>Version 20251022</w:t>
        </w:r>
      </w:p>
    </w:sdtContent>
  </w:sdt>
  <w:p w:rsidR="00530629" w:rsidRDefault="0053062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2EEB" w:rsidRDefault="000F2EEB" w:rsidP="00530629">
      <w:pPr>
        <w:spacing w:after="0" w:line="240" w:lineRule="auto"/>
      </w:pPr>
      <w:r>
        <w:separator/>
      </w:r>
    </w:p>
  </w:footnote>
  <w:footnote w:type="continuationSeparator" w:id="0">
    <w:p w:rsidR="000F2EEB" w:rsidRDefault="000F2EEB" w:rsidP="005306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C1978"/>
    <w:multiLevelType w:val="multilevel"/>
    <w:tmpl w:val="86BA2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2D6029"/>
    <w:multiLevelType w:val="multilevel"/>
    <w:tmpl w:val="C0BA4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9F7E04"/>
    <w:multiLevelType w:val="multilevel"/>
    <w:tmpl w:val="6262C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0F110F"/>
    <w:multiLevelType w:val="multilevel"/>
    <w:tmpl w:val="4C026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DA2643"/>
    <w:multiLevelType w:val="multilevel"/>
    <w:tmpl w:val="007A9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967654"/>
    <w:multiLevelType w:val="multilevel"/>
    <w:tmpl w:val="82E05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9058FF"/>
    <w:multiLevelType w:val="multilevel"/>
    <w:tmpl w:val="D7207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DE4F13"/>
    <w:multiLevelType w:val="multilevel"/>
    <w:tmpl w:val="B290D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8F1BAE"/>
    <w:multiLevelType w:val="multilevel"/>
    <w:tmpl w:val="20AEF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886F74"/>
    <w:multiLevelType w:val="multilevel"/>
    <w:tmpl w:val="FFC83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EC27EB3"/>
    <w:multiLevelType w:val="multilevel"/>
    <w:tmpl w:val="C184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1532BA"/>
    <w:multiLevelType w:val="multilevel"/>
    <w:tmpl w:val="897A6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D50688F"/>
    <w:multiLevelType w:val="multilevel"/>
    <w:tmpl w:val="00CCD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F20EA8"/>
    <w:multiLevelType w:val="multilevel"/>
    <w:tmpl w:val="D0AE1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73A3F5F"/>
    <w:multiLevelType w:val="multilevel"/>
    <w:tmpl w:val="B6AED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EFC5E18"/>
    <w:multiLevelType w:val="multilevel"/>
    <w:tmpl w:val="1ABAC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3"/>
  </w:num>
  <w:num w:numId="3">
    <w:abstractNumId w:val="3"/>
  </w:num>
  <w:num w:numId="4">
    <w:abstractNumId w:val="6"/>
  </w:num>
  <w:num w:numId="5">
    <w:abstractNumId w:val="4"/>
  </w:num>
  <w:num w:numId="6">
    <w:abstractNumId w:val="9"/>
  </w:num>
  <w:num w:numId="7">
    <w:abstractNumId w:val="15"/>
  </w:num>
  <w:num w:numId="8">
    <w:abstractNumId w:val="7"/>
  </w:num>
  <w:num w:numId="9">
    <w:abstractNumId w:val="2"/>
  </w:num>
  <w:num w:numId="10">
    <w:abstractNumId w:val="14"/>
  </w:num>
  <w:num w:numId="11">
    <w:abstractNumId w:val="10"/>
  </w:num>
  <w:num w:numId="12">
    <w:abstractNumId w:val="8"/>
  </w:num>
  <w:num w:numId="13">
    <w:abstractNumId w:val="0"/>
  </w:num>
  <w:num w:numId="14">
    <w:abstractNumId w:val="11"/>
  </w:num>
  <w:num w:numId="15">
    <w:abstractNumId w:val="1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493"/>
    <w:rsid w:val="00032366"/>
    <w:rsid w:val="000F2EEB"/>
    <w:rsid w:val="00306086"/>
    <w:rsid w:val="003179A1"/>
    <w:rsid w:val="00530629"/>
    <w:rsid w:val="00792613"/>
    <w:rsid w:val="00B05400"/>
    <w:rsid w:val="00CB381A"/>
    <w:rsid w:val="00D52493"/>
    <w:rsid w:val="00D83AAF"/>
    <w:rsid w:val="00D83FD3"/>
    <w:rsid w:val="00DF6AF2"/>
    <w:rsid w:val="00E13ABB"/>
    <w:rsid w:val="00E71E16"/>
    <w:rsid w:val="00EC0E86"/>
    <w:rsid w:val="00EF2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032238"/>
  <w15:chartTrackingRefBased/>
  <w15:docId w15:val="{F52A3587-C0D7-43C4-8E54-9321E321D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D524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Titre4">
    <w:name w:val="heading 4"/>
    <w:basedOn w:val="Normal"/>
    <w:link w:val="Titre4Car"/>
    <w:uiPriority w:val="9"/>
    <w:qFormat/>
    <w:rsid w:val="00D5249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D52493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D52493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D5249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524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Accentuation">
    <w:name w:val="Emphasis"/>
    <w:basedOn w:val="Policepardfaut"/>
    <w:uiPriority w:val="20"/>
    <w:qFormat/>
    <w:rsid w:val="00D52493"/>
    <w:rPr>
      <w:i/>
      <w:iCs/>
    </w:rPr>
  </w:style>
  <w:style w:type="paragraph" w:styleId="Pieddepage">
    <w:name w:val="footer"/>
    <w:basedOn w:val="Normal"/>
    <w:link w:val="PieddepageCar"/>
    <w:uiPriority w:val="99"/>
    <w:unhideWhenUsed/>
    <w:rsid w:val="00CB38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B381A"/>
  </w:style>
  <w:style w:type="table" w:styleId="Grilledutableau">
    <w:name w:val="Table Grid"/>
    <w:basedOn w:val="TableauNormal"/>
    <w:uiPriority w:val="39"/>
    <w:rsid w:val="00CB38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F2F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F2F4D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5306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306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60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60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563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</dc:creator>
  <cp:keywords/>
  <dc:description/>
  <cp:lastModifiedBy>Annie</cp:lastModifiedBy>
  <cp:revision>7</cp:revision>
  <dcterms:created xsi:type="dcterms:W3CDTF">2025-10-22T09:43:00Z</dcterms:created>
  <dcterms:modified xsi:type="dcterms:W3CDTF">2025-10-22T11:28:00Z</dcterms:modified>
</cp:coreProperties>
</file>